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5298" w14:textId="765981A7" w:rsidR="00CD05FB" w:rsidRPr="001E5B2F" w:rsidRDefault="00CD05FB" w:rsidP="005427B5">
      <w:pPr>
        <w:spacing w:after="0" w:line="240" w:lineRule="auto"/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1E5B2F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p w14:paraId="62CFDE66" w14:textId="77777777" w:rsidR="005427B5" w:rsidRPr="00CD05FB" w:rsidRDefault="005427B5" w:rsidP="005427B5">
      <w:pPr>
        <w:spacing w:after="0" w:line="240" w:lineRule="auto"/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4"/>
          <w:szCs w:val="24"/>
          <w:lang w:eastAsia="es-PR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303"/>
      </w:tblGrid>
      <w:tr w:rsidR="00AA787B" w:rsidRPr="00DE6954" w14:paraId="625C2B52" w14:textId="77777777" w:rsidTr="00AD7D4F">
        <w:trPr>
          <w:trHeight w:val="566"/>
        </w:trPr>
        <w:tc>
          <w:tcPr>
            <w:tcW w:w="5000" w:type="pct"/>
            <w:gridSpan w:val="2"/>
            <w:tcBorders>
              <w:bottom w:val="single" w:sz="4" w:space="0" w:color="BFBFBF" w:themeColor="background1" w:themeShade="BF"/>
            </w:tcBorders>
            <w:shd w:val="clear" w:color="auto" w:fill="2E2E2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bookmarkEnd w:id="1"/>
          <w:p w14:paraId="0FEF1743" w14:textId="4C3440C3" w:rsidR="00AA787B" w:rsidRPr="00DE6954" w:rsidRDefault="00AA787B" w:rsidP="00281A92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E6954">
              <w:rPr>
                <w:rFonts w:ascii="Arial Nova Cond" w:hAnsi="Arial Nova Cond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>Ficha 6-7. Modelo para el plan de acción para la comunidad:  _______________</w:t>
            </w:r>
          </w:p>
        </w:tc>
      </w:tr>
      <w:tr w:rsidR="008C2343" w:rsidRPr="00DE6954" w14:paraId="1F558A6B" w14:textId="77777777" w:rsidTr="008C2343">
        <w:trPr>
          <w:trHeight w:val="566"/>
        </w:trPr>
        <w:tc>
          <w:tcPr>
            <w:tcW w:w="5000" w:type="pct"/>
            <w:gridSpan w:val="2"/>
            <w:tcBorders>
              <w:bottom w:val="single" w:sz="4" w:space="0" w:color="BFBFBF" w:themeColor="background1" w:themeShade="BF"/>
            </w:tcBorders>
            <w:shd w:val="clear" w:color="auto" w:fill="D0F0FE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735A21" w14:textId="15F796FE" w:rsidR="008C2343" w:rsidRPr="00DE6954" w:rsidRDefault="008C2343" w:rsidP="008C2343">
            <w:pPr>
              <w:spacing w:before="120" w:after="120" w:line="240" w:lineRule="auto"/>
              <w:rPr>
                <w:rFonts w:ascii="Arial Nova Cond" w:hAnsi="Arial Nova Cond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</w:pPr>
            <w:r w:rsidRPr="00DE6954">
              <w:rPr>
                <w:rFonts w:asciiTheme="minorHAnsi" w:hAnsiTheme="minorHAnsi"/>
                <w:b/>
                <w:bCs/>
                <w:szCs w:val="22"/>
              </w:rPr>
              <w:t>Instrucciones:</w:t>
            </w:r>
            <w:r w:rsidRPr="00DE6954">
              <w:rPr>
                <w:rFonts w:ascii="Arial Nova" w:hAnsi="Arial Nova"/>
                <w:color w:val="2E2E2F" w:themeColor="text1"/>
                <w:kern w:val="24"/>
                <w:szCs w:val="22"/>
                <w:lang w:eastAsia="es-PR"/>
              </w:rPr>
              <w:t xml:space="preserve"> Utilice la siguiente tabla para organizar </w:t>
            </w:r>
            <w:r w:rsidRPr="00DE6954">
              <w:rPr>
                <w:rFonts w:ascii="Arial Nova" w:hAnsi="Arial Nova"/>
                <w:color w:val="2E2E2F" w:themeColor="text1"/>
                <w:kern w:val="24"/>
                <w:szCs w:val="22"/>
              </w:rPr>
              <w:t xml:space="preserve">la información que han generado en los ejercicios anteriores en un solo documento, el cual será su plan de acción. Es recomendable que escriba la información en oraciones sencillas. Puede ser a manera de </w:t>
            </w:r>
            <w:proofErr w:type="spellStart"/>
            <w:r w:rsidRPr="00DE6954">
              <w:rPr>
                <w:rFonts w:ascii="Arial Nova" w:hAnsi="Arial Nova"/>
                <w:i/>
                <w:iCs/>
                <w:color w:val="2E2E2F" w:themeColor="text1"/>
                <w:kern w:val="24"/>
                <w:szCs w:val="22"/>
              </w:rPr>
              <w:t>bullets</w:t>
            </w:r>
            <w:proofErr w:type="spellEnd"/>
            <w:r w:rsidRPr="00DE6954">
              <w:rPr>
                <w:rFonts w:ascii="Arial Nova" w:hAnsi="Arial Nova"/>
                <w:color w:val="2E2E2F" w:themeColor="text1"/>
                <w:kern w:val="24"/>
                <w:szCs w:val="22"/>
              </w:rPr>
              <w:t xml:space="preserve"> o enumeradas para que la información sea fácil de entender para todos los/as participantes.</w:t>
            </w:r>
          </w:p>
        </w:tc>
      </w:tr>
      <w:tr w:rsidR="00AA787B" w:rsidRPr="00DE6954" w14:paraId="5890F862" w14:textId="77777777" w:rsidTr="00AD7D4F">
        <w:trPr>
          <w:trHeight w:val="1032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6DBA8" w14:textId="77777777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  <w:t xml:space="preserve">Metodología: ¿Cómo se hizo el plan? </w:t>
            </w: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507477" w14:textId="3FE5C493" w:rsidR="00AA787B" w:rsidRPr="00DE6954" w:rsidRDefault="00AA787B" w:rsidP="001E1F91">
            <w:pPr>
              <w:spacing w:after="0"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  <w:tr w:rsidR="00AA787B" w:rsidRPr="00DE6954" w14:paraId="1C3B9373" w14:textId="77777777" w:rsidTr="00AD7D4F">
        <w:trPr>
          <w:trHeight w:val="1339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FDADB" w14:textId="77777777" w:rsidR="003A7EA8" w:rsidRPr="00DE6954" w:rsidRDefault="003A7EA8" w:rsidP="003A7EA8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</w:pPr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  <w:t>Descripción de los peligros naturales y efectos climáticos que impactan a la comunidad</w:t>
            </w:r>
          </w:p>
          <w:p w14:paraId="4C95AAE2" w14:textId="2E881950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EC245B" w14:textId="6CB3231A" w:rsidR="00AA787B" w:rsidRPr="00DE6954" w:rsidRDefault="00AA787B" w:rsidP="00AA787B">
            <w:pPr>
              <w:spacing w:after="0" w:line="276" w:lineRule="auto"/>
              <w:ind w:left="907"/>
              <w:contextualSpacing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  <w:tr w:rsidR="00AA787B" w:rsidRPr="00DE6954" w14:paraId="3ED2E4C1" w14:textId="77777777" w:rsidTr="00AD7D4F">
        <w:trPr>
          <w:trHeight w:val="1482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F1CBB" w14:textId="77777777" w:rsidR="0068224C" w:rsidRPr="00DE6954" w:rsidRDefault="0068224C" w:rsidP="0068224C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</w:pPr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  <w:t>Poblaciones o estructuras que están siendo afectadas o podrían ser impactadas por los peligros naturales o efectos climáticos</w:t>
            </w:r>
          </w:p>
          <w:p w14:paraId="349454D5" w14:textId="0324D72A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5EBF05" w14:textId="2F568545" w:rsidR="00AA787B" w:rsidRPr="00DE6954" w:rsidRDefault="00AA787B" w:rsidP="00AA787B">
            <w:pPr>
              <w:spacing w:after="0" w:line="276" w:lineRule="auto"/>
              <w:ind w:left="907"/>
              <w:contextualSpacing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  <w:tr w:rsidR="00AA787B" w:rsidRPr="00DE6954" w14:paraId="680F7A32" w14:textId="77777777" w:rsidTr="00AD7D4F">
        <w:trPr>
          <w:trHeight w:val="842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E93F5" w14:textId="77777777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Metas del plan </w:t>
            </w: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9F01A8" w14:textId="25438667" w:rsidR="00AA787B" w:rsidRPr="00DE6954" w:rsidRDefault="00AA787B" w:rsidP="00AA787B">
            <w:pPr>
              <w:spacing w:after="0" w:line="276" w:lineRule="auto"/>
              <w:ind w:left="907"/>
              <w:contextualSpacing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  <w:tr w:rsidR="00AA787B" w:rsidRPr="00DE6954" w14:paraId="0022C362" w14:textId="77777777" w:rsidTr="00AD7D4F">
        <w:trPr>
          <w:trHeight w:val="899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FCD25" w14:textId="77777777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  <w:proofErr w:type="spellStart"/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Acciones</w:t>
            </w:r>
            <w:proofErr w:type="spellEnd"/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 </w:t>
            </w:r>
            <w:proofErr w:type="spellStart"/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seleccionadas</w:t>
            </w:r>
            <w:proofErr w:type="spellEnd"/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 </w:t>
            </w: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FDDD62" w14:textId="2A87EB32" w:rsidR="00AA787B" w:rsidRPr="00DE6954" w:rsidRDefault="00AA787B" w:rsidP="001E1F91">
            <w:pPr>
              <w:spacing w:after="0" w:line="276" w:lineRule="auto"/>
              <w:ind w:left="720" w:hanging="360"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  <w:tr w:rsidR="00AA787B" w:rsidRPr="00DE6954" w14:paraId="373B6CEE" w14:textId="77777777" w:rsidTr="00AD7D4F">
        <w:trPr>
          <w:trHeight w:val="1806"/>
        </w:trPr>
        <w:tc>
          <w:tcPr>
            <w:tcW w:w="127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E44B7" w14:textId="77777777" w:rsidR="00AA787B" w:rsidRPr="00DE6954" w:rsidRDefault="00AA787B" w:rsidP="00AA787B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s-PR"/>
              </w:rPr>
            </w:pPr>
            <w:r w:rsidRPr="00DE6954">
              <w:rPr>
                <w:rFonts w:ascii="Arial Nova" w:hAnsi="Arial Nova"/>
                <w:b/>
                <w:bCs/>
                <w:color w:val="2E2E2F" w:themeColor="dark1"/>
                <w:kern w:val="24"/>
                <w:szCs w:val="22"/>
                <w:lang w:eastAsia="es-PR"/>
              </w:rPr>
              <w:t xml:space="preserve">¿Cómo se van a implementar las acciones? </w:t>
            </w:r>
          </w:p>
        </w:tc>
        <w:tc>
          <w:tcPr>
            <w:tcW w:w="372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A9C01A" w14:textId="3B56A578" w:rsidR="00AA787B" w:rsidRPr="00DE6954" w:rsidRDefault="00AA787B" w:rsidP="00AA787B">
            <w:pPr>
              <w:spacing w:after="0" w:line="276" w:lineRule="auto"/>
              <w:ind w:left="2246"/>
              <w:contextualSpacing/>
              <w:rPr>
                <w:rFonts w:ascii="Arial" w:eastAsia="Times New Roman" w:hAnsi="Arial" w:cs="Arial"/>
                <w:color w:val="19B5FE"/>
                <w:szCs w:val="22"/>
                <w:lang w:eastAsia="es-PR"/>
              </w:rPr>
            </w:pPr>
          </w:p>
        </w:tc>
      </w:tr>
    </w:tbl>
    <w:p w14:paraId="1F602ED1" w14:textId="77777777" w:rsidR="00A92A8B" w:rsidRPr="00B5559D" w:rsidRDefault="00A92A8B" w:rsidP="007B452E">
      <w:pPr>
        <w:rPr>
          <w:u w:val="single"/>
        </w:rPr>
      </w:pPr>
    </w:p>
    <w:sectPr w:rsidR="00A92A8B" w:rsidRPr="00B5559D" w:rsidSect="005427B5">
      <w:footerReference w:type="default" r:id="rId11"/>
      <w:pgSz w:w="12240" w:h="15840"/>
      <w:pgMar w:top="1440" w:right="1440" w:bottom="1440" w:left="1008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9EB76" w14:textId="77777777" w:rsidR="00D546AC" w:rsidRDefault="00D546AC" w:rsidP="00A54ECA">
      <w:pPr>
        <w:spacing w:after="0" w:line="240" w:lineRule="auto"/>
      </w:pPr>
      <w:r>
        <w:separator/>
      </w:r>
    </w:p>
  </w:endnote>
  <w:endnote w:type="continuationSeparator" w:id="0">
    <w:p w14:paraId="1E6C167B" w14:textId="77777777" w:rsidR="00D546AC" w:rsidRDefault="00D546AC" w:rsidP="00A5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0680CCE8" w:rsidR="001A71B6" w:rsidRPr="00484C17" w:rsidRDefault="00533EA7" w:rsidP="0068224C">
    <w:pPr>
      <w:pStyle w:val="Heading2"/>
      <w:spacing w:after="0"/>
      <w:ind w:left="0"/>
      <w:jc w:val="right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D350F" w14:textId="77777777" w:rsidR="00D546AC" w:rsidRDefault="00D546AC" w:rsidP="00A54ECA">
      <w:pPr>
        <w:spacing w:after="0" w:line="240" w:lineRule="auto"/>
      </w:pPr>
      <w:r>
        <w:separator/>
      </w:r>
    </w:p>
  </w:footnote>
  <w:footnote w:type="continuationSeparator" w:id="0">
    <w:p w14:paraId="5C020EBB" w14:textId="77777777" w:rsidR="00D546AC" w:rsidRDefault="00D546AC" w:rsidP="00A5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4253"/>
    <w:multiLevelType w:val="hybridMultilevel"/>
    <w:tmpl w:val="7158C886"/>
    <w:lvl w:ilvl="0" w:tplc="FCF2707C">
      <w:start w:val="1"/>
      <w:numFmt w:val="bullet"/>
      <w:lvlText w:val="■"/>
      <w:lvlJc w:val="left"/>
      <w:pPr>
        <w:ind w:left="1627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" w15:restartNumberingAfterBreak="0">
    <w:nsid w:val="02953733"/>
    <w:multiLevelType w:val="hybridMultilevel"/>
    <w:tmpl w:val="D332C6AC"/>
    <w:lvl w:ilvl="0" w:tplc="65C817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40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52B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41B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F637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A3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2C8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34E2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C1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090F47DD"/>
    <w:multiLevelType w:val="hybridMultilevel"/>
    <w:tmpl w:val="716E2288"/>
    <w:lvl w:ilvl="0" w:tplc="34F26F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4C5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C9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F1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8673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3478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0819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A14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86A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63D01"/>
    <w:multiLevelType w:val="hybridMultilevel"/>
    <w:tmpl w:val="2C44B90A"/>
    <w:lvl w:ilvl="0" w:tplc="6DCA44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D0A39D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E93A02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90E82B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EC8FAA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FF0155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610081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358804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CC4FF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D62574"/>
    <w:multiLevelType w:val="hybridMultilevel"/>
    <w:tmpl w:val="37682166"/>
    <w:lvl w:ilvl="0" w:tplc="FCF2707C">
      <w:start w:val="1"/>
      <w:numFmt w:val="bullet"/>
      <w:lvlText w:val="■"/>
      <w:lvlJc w:val="left"/>
      <w:pPr>
        <w:ind w:left="1627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E22421"/>
    <w:multiLevelType w:val="hybridMultilevel"/>
    <w:tmpl w:val="5E4AC0B8"/>
    <w:lvl w:ilvl="0" w:tplc="CF86D3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2C1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FCF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03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249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D66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0FE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A29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405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4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35F33"/>
    <w:multiLevelType w:val="hybridMultilevel"/>
    <w:tmpl w:val="CDC0B530"/>
    <w:lvl w:ilvl="0" w:tplc="7C5097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04E43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91EEDA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22D220B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41AECB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B823E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4DAB66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0CEF9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8E272E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3007A"/>
    <w:multiLevelType w:val="hybridMultilevel"/>
    <w:tmpl w:val="F17A87E8"/>
    <w:lvl w:ilvl="0" w:tplc="77EC21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C8B8B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06E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D620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004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442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A88E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66C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D63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6A6"/>
    <w:multiLevelType w:val="hybridMultilevel"/>
    <w:tmpl w:val="F0F8248E"/>
    <w:lvl w:ilvl="0" w:tplc="A62A09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A40F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5CD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06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DE09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D05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2CB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D8D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D241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2" w15:restartNumberingAfterBreak="0">
    <w:nsid w:val="5BC9098C"/>
    <w:multiLevelType w:val="hybridMultilevel"/>
    <w:tmpl w:val="C4E8AAA4"/>
    <w:lvl w:ilvl="0" w:tplc="BF20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6F9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921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22A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E28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7C7F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CD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7C86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CB9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7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3"/>
  </w:num>
  <w:num w:numId="4">
    <w:abstractNumId w:val="18"/>
  </w:num>
  <w:num w:numId="5">
    <w:abstractNumId w:val="12"/>
  </w:num>
  <w:num w:numId="6">
    <w:abstractNumId w:val="20"/>
  </w:num>
  <w:num w:numId="7">
    <w:abstractNumId w:val="27"/>
  </w:num>
  <w:num w:numId="8">
    <w:abstractNumId w:val="11"/>
  </w:num>
  <w:num w:numId="9">
    <w:abstractNumId w:val="20"/>
  </w:num>
  <w:num w:numId="10">
    <w:abstractNumId w:val="7"/>
  </w:num>
  <w:num w:numId="11">
    <w:abstractNumId w:val="2"/>
  </w:num>
  <w:num w:numId="12">
    <w:abstractNumId w:val="25"/>
  </w:num>
  <w:num w:numId="13">
    <w:abstractNumId w:val="8"/>
  </w:num>
  <w:num w:numId="14">
    <w:abstractNumId w:val="14"/>
  </w:num>
  <w:num w:numId="15">
    <w:abstractNumId w:val="21"/>
  </w:num>
  <w:num w:numId="16">
    <w:abstractNumId w:val="16"/>
  </w:num>
  <w:num w:numId="17">
    <w:abstractNumId w:val="24"/>
  </w:num>
  <w:num w:numId="18">
    <w:abstractNumId w:val="26"/>
  </w:num>
  <w:num w:numId="19">
    <w:abstractNumId w:val="13"/>
  </w:num>
  <w:num w:numId="20">
    <w:abstractNumId w:val="15"/>
  </w:num>
  <w:num w:numId="21">
    <w:abstractNumId w:val="4"/>
  </w:num>
  <w:num w:numId="22">
    <w:abstractNumId w:val="10"/>
  </w:num>
  <w:num w:numId="23">
    <w:abstractNumId w:val="22"/>
  </w:num>
  <w:num w:numId="24">
    <w:abstractNumId w:val="3"/>
  </w:num>
  <w:num w:numId="25">
    <w:abstractNumId w:val="19"/>
  </w:num>
  <w:num w:numId="26">
    <w:abstractNumId w:val="1"/>
  </w:num>
  <w:num w:numId="27">
    <w:abstractNumId w:val="17"/>
  </w:num>
  <w:num w:numId="28">
    <w:abstractNumId w:val="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006D2"/>
    <w:rsid w:val="00012B6C"/>
    <w:rsid w:val="0001430E"/>
    <w:rsid w:val="00027D3B"/>
    <w:rsid w:val="000341F6"/>
    <w:rsid w:val="000E3FD1"/>
    <w:rsid w:val="00121D82"/>
    <w:rsid w:val="00122C56"/>
    <w:rsid w:val="00134D3B"/>
    <w:rsid w:val="001747DD"/>
    <w:rsid w:val="001909DC"/>
    <w:rsid w:val="001A71B6"/>
    <w:rsid w:val="001E1F91"/>
    <w:rsid w:val="001E5B2F"/>
    <w:rsid w:val="001F5D6C"/>
    <w:rsid w:val="00202FFF"/>
    <w:rsid w:val="00203C78"/>
    <w:rsid w:val="002260F3"/>
    <w:rsid w:val="00257EEA"/>
    <w:rsid w:val="00281A92"/>
    <w:rsid w:val="002B031A"/>
    <w:rsid w:val="002B44AF"/>
    <w:rsid w:val="002F1296"/>
    <w:rsid w:val="002F46B4"/>
    <w:rsid w:val="003020DF"/>
    <w:rsid w:val="00310080"/>
    <w:rsid w:val="00325B4D"/>
    <w:rsid w:val="00373D67"/>
    <w:rsid w:val="0038702F"/>
    <w:rsid w:val="003879E3"/>
    <w:rsid w:val="00391BEF"/>
    <w:rsid w:val="003A7EA8"/>
    <w:rsid w:val="003C1126"/>
    <w:rsid w:val="003E1D56"/>
    <w:rsid w:val="004077A9"/>
    <w:rsid w:val="00415505"/>
    <w:rsid w:val="00440B40"/>
    <w:rsid w:val="00484C17"/>
    <w:rsid w:val="004A0FA5"/>
    <w:rsid w:val="004B6299"/>
    <w:rsid w:val="004C1F83"/>
    <w:rsid w:val="004F3546"/>
    <w:rsid w:val="005124C6"/>
    <w:rsid w:val="0052096C"/>
    <w:rsid w:val="00533EA7"/>
    <w:rsid w:val="005427B5"/>
    <w:rsid w:val="00555262"/>
    <w:rsid w:val="005565E1"/>
    <w:rsid w:val="005B73A1"/>
    <w:rsid w:val="00627CA1"/>
    <w:rsid w:val="0067168C"/>
    <w:rsid w:val="006751F8"/>
    <w:rsid w:val="0068224C"/>
    <w:rsid w:val="006E5335"/>
    <w:rsid w:val="0071221A"/>
    <w:rsid w:val="00730EA0"/>
    <w:rsid w:val="007541A5"/>
    <w:rsid w:val="0075566B"/>
    <w:rsid w:val="0077499A"/>
    <w:rsid w:val="007B452E"/>
    <w:rsid w:val="007D5975"/>
    <w:rsid w:val="007E7646"/>
    <w:rsid w:val="008315C7"/>
    <w:rsid w:val="0084039D"/>
    <w:rsid w:val="00846E05"/>
    <w:rsid w:val="00861A1A"/>
    <w:rsid w:val="00871201"/>
    <w:rsid w:val="008B04AD"/>
    <w:rsid w:val="008B6DE8"/>
    <w:rsid w:val="008C2343"/>
    <w:rsid w:val="008F09BB"/>
    <w:rsid w:val="009316CC"/>
    <w:rsid w:val="00931CE0"/>
    <w:rsid w:val="0095017F"/>
    <w:rsid w:val="00961733"/>
    <w:rsid w:val="0097518A"/>
    <w:rsid w:val="009B4240"/>
    <w:rsid w:val="009F10FF"/>
    <w:rsid w:val="009F65DF"/>
    <w:rsid w:val="00A026F6"/>
    <w:rsid w:val="00A06995"/>
    <w:rsid w:val="00A16988"/>
    <w:rsid w:val="00A24228"/>
    <w:rsid w:val="00A31DE9"/>
    <w:rsid w:val="00A46A5F"/>
    <w:rsid w:val="00A54ECA"/>
    <w:rsid w:val="00A551D9"/>
    <w:rsid w:val="00A7766B"/>
    <w:rsid w:val="00A92A8B"/>
    <w:rsid w:val="00A95871"/>
    <w:rsid w:val="00AA787B"/>
    <w:rsid w:val="00AD7D4F"/>
    <w:rsid w:val="00B0365D"/>
    <w:rsid w:val="00B342AE"/>
    <w:rsid w:val="00B5559D"/>
    <w:rsid w:val="00B839E5"/>
    <w:rsid w:val="00BF0BB9"/>
    <w:rsid w:val="00C0011A"/>
    <w:rsid w:val="00C67DF7"/>
    <w:rsid w:val="00C84D19"/>
    <w:rsid w:val="00C93A96"/>
    <w:rsid w:val="00CC31F2"/>
    <w:rsid w:val="00CD05FB"/>
    <w:rsid w:val="00CD486F"/>
    <w:rsid w:val="00D221AB"/>
    <w:rsid w:val="00D407DE"/>
    <w:rsid w:val="00D458A0"/>
    <w:rsid w:val="00D518D9"/>
    <w:rsid w:val="00D546AC"/>
    <w:rsid w:val="00D55CC1"/>
    <w:rsid w:val="00D81929"/>
    <w:rsid w:val="00D9261B"/>
    <w:rsid w:val="00DA20B3"/>
    <w:rsid w:val="00DD407E"/>
    <w:rsid w:val="00DE6954"/>
    <w:rsid w:val="00E0202F"/>
    <w:rsid w:val="00E41CB8"/>
    <w:rsid w:val="00E451BA"/>
    <w:rsid w:val="00E5133F"/>
    <w:rsid w:val="00E775B8"/>
    <w:rsid w:val="00E8275E"/>
    <w:rsid w:val="00EB3155"/>
    <w:rsid w:val="00EC1229"/>
    <w:rsid w:val="00ED7674"/>
    <w:rsid w:val="00F474FB"/>
    <w:rsid w:val="00F651A6"/>
    <w:rsid w:val="00F700E1"/>
    <w:rsid w:val="00F7111A"/>
    <w:rsid w:val="00F7608C"/>
    <w:rsid w:val="00F82FAA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2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8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7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1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92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9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58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E1CC53-76D2-4F8D-BD30-003F5071FF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29DE20-B652-44B5-9684-91E224B66C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B8A7F-8EBF-4D21-9450-1C46DD1C75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517E3C-41D7-4353-81C3-FA9F0A176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16</cp:revision>
  <dcterms:created xsi:type="dcterms:W3CDTF">2020-01-28T17:18:00Z</dcterms:created>
  <dcterms:modified xsi:type="dcterms:W3CDTF">2021-06-18T20:52:00Z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