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 Nova Cond" w:cs="Arial Nova Cond" w:eastAsia="Arial Nova Cond" w:hAnsi="Arial Nova Cond"/>
          <w:b w:val="1"/>
          <w:smallCaps w:val="1"/>
          <w:color w:val="2e2e2f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ova Cond" w:cs="Arial Nova Cond" w:eastAsia="Arial Nova Cond" w:hAnsi="Arial Nova Cond"/>
          <w:b w:val="1"/>
          <w:smallCaps w:val="1"/>
          <w:color w:val="2e2e2f"/>
          <w:sz w:val="28"/>
          <w:szCs w:val="28"/>
          <w:rtl w:val="0"/>
        </w:rPr>
        <w:t xml:space="preserve">PASO 4. CONOCEMOS LAS POBLACIONES VULNERABLES EN NUESTRA COMUNIDAD</w:t>
      </w:r>
    </w:p>
    <w:tbl>
      <w:tblPr>
        <w:tblStyle w:val="Table1"/>
        <w:tblW w:w="12870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585"/>
        <w:gridCol w:w="3240"/>
        <w:gridCol w:w="2250"/>
        <w:gridCol w:w="2795"/>
        <w:tblGridChange w:id="0">
          <w:tblGrid>
            <w:gridCol w:w="4585"/>
            <w:gridCol w:w="3240"/>
            <w:gridCol w:w="2250"/>
            <w:gridCol w:w="2795"/>
          </w:tblGrid>
        </w:tblGridChange>
      </w:tblGrid>
      <w:tr>
        <w:trPr>
          <w:trHeight w:val="576" w:hRule="atLeast"/>
        </w:trPr>
        <w:tc>
          <w:tcPr>
            <w:gridSpan w:val="4"/>
            <w:tcBorders>
              <w:bottom w:color="cacacb" w:space="0" w:sz="4" w:val="single"/>
            </w:tcBorders>
            <w:shd w:fill="424243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 Nova Cond" w:cs="Arial Nova Cond" w:eastAsia="Arial Nova Cond" w:hAnsi="Arial Nova Cond"/>
                <w:b w:val="1"/>
                <w:i w:val="0"/>
                <w:smallCaps w:val="1"/>
                <w:strike w:val="0"/>
                <w:color w:val="767678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 Cond" w:cs="Arial Nova Cond" w:eastAsia="Arial Nova Cond" w:hAnsi="Arial Nova Cond"/>
                <w:b w:val="1"/>
                <w:i w:val="0"/>
                <w:smallCaps w:val="1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FICHA 4-5. PARA ORGANIZAR LA INFORMACIÓN DEL CENSO EFECTUADO EN SU COMUNIDAD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gridSpan w:val="4"/>
            <w:tcBorders>
              <w:bottom w:color="cacacb" w:space="0" w:sz="4" w:val="single"/>
            </w:tcBorders>
            <w:shd w:fill="fff1cc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 Nova Cond" w:cs="Arial Nova Cond" w:eastAsia="Arial Nova Cond" w:hAnsi="Arial Nova Cond"/>
                <w:b w:val="0"/>
                <w:i w:val="0"/>
                <w:smallCaps w:val="1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i w:val="0"/>
                <w:smallCaps w:val="0"/>
                <w:strike w:val="0"/>
                <w:color w:val="2e2e2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Instrucciones:</w:t>
            </w: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2e2e2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La siguiente ficha les servirá para organizar la información recopilada en el censo de poblaciones vulnerables.  Esto le permitirá tener la información actualizada y organizada. Esta información puede ser de utilidad para acceder a fuentes de fondos, solicitar ayudas, manejar situaciones de riesgo o emergencias, entre múltiples otros beneficios.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1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1cc" w:val="clear"/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jc w:val="left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Cantidad </w:t>
            </w: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u w:val="single"/>
                <w:rtl w:val="0"/>
              </w:rPr>
              <w:t xml:space="preserve">total</w:t>
            </w: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 de hogares visitados: _____</w:t>
            </w:r>
          </w:p>
        </w:tc>
        <w:tc>
          <w:tcPr>
            <w:gridSpan w:val="2"/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1cc" w:val="clear"/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jc w:val="left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Cantidad </w:t>
            </w: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u w:val="single"/>
                <w:rtl w:val="0"/>
              </w:rPr>
              <w:t xml:space="preserve">mínima</w:t>
            </w: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 de personas por hogar:   ________</w:t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1cc" w:val="clear"/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jc w:val="left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Cantidad </w:t>
            </w: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u w:val="single"/>
                <w:rtl w:val="0"/>
              </w:rPr>
              <w:t xml:space="preserve">máxima</w:t>
            </w: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 de personas por hogar: ___</w:t>
            </w:r>
          </w:p>
        </w:tc>
      </w:tr>
      <w:tr>
        <w:trPr>
          <w:trHeight w:val="624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jc w:val="left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Condiciones presentadas en los hogares visitados</w:t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Cantidad </w:t>
            </w: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u w:val="single"/>
                <w:rtl w:val="0"/>
              </w:rPr>
              <w:t xml:space="preserve">total</w:t>
            </w: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 de </w:t>
            </w: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u w:val="single"/>
                <w:rtl w:val="0"/>
              </w:rPr>
              <w:t xml:space="preserve">dueños/as</w:t>
            </w: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 del hogar con dichas condiciones</w:t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Cantidad total de hogares con </w:t>
            </w: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u w:val="single"/>
                <w:rtl w:val="0"/>
              </w:rPr>
              <w:t xml:space="preserve">otros miembros</w:t>
            </w: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 del hogar con dichas condiciones</w:t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Cantidad </w:t>
            </w: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u w:val="single"/>
                <w:rtl w:val="0"/>
              </w:rPr>
              <w:t xml:space="preserve">total de ocupantes </w:t>
            </w: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de las viviendas con dichas condiciones (sin contar el dueño/a del hogar)</w:t>
            </w:r>
          </w:p>
        </w:tc>
      </w:tr>
      <w:tr>
        <w:trPr>
          <w:trHeight w:val="449" w:hRule="atLeast"/>
        </w:trPr>
        <w:tc>
          <w:tcPr>
            <w:gridSpan w:val="4"/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1cc" w:val="clear"/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Personas con condiciones especiales…</w:t>
            </w:r>
          </w:p>
        </w:tc>
      </w:tr>
      <w:tr>
        <w:trPr>
          <w:trHeight w:val="368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Condición de salud mental</w:t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Personas con condiciones médicas que limitan su movilidad</w:t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5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Personas encamadas</w:t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Condiciones asociadas a limitaciones en la visión: ciego total, ciego parcial</w:t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3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Personas sordas o con dificultad para escuchar</w:t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Enfermedades respiratorias (ej. asma, pulmonía, bronquitis)</w:t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Enfermedades cardiovasculares (ej. angina de pecho, alta presión, cardiomiopatías)</w:t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2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Enfermedades renales</w:t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5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Enfermedades de la piel</w:t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5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Diabetes (tipo 1) </w:t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5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Diabetes (tipo 2) </w:t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5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Embarazadas</w:t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5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Otras: Indique</w:t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9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4A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Total de residentes que dependen de equipo especial que necesite de la electricidad para operar</w:t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5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4E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Detalles sobre el tipo de equipo</w:t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52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Total de residentes que dependen de medicamentos que necesiten estar en nevera</w:t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1cc" w:val="clear"/>
            <w:vAlign w:val="center"/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¿Podría indicar si en esta vivienda hay…?</w:t>
            </w:r>
          </w:p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5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spacing w:line="240" w:lineRule="auto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2e2e2f"/>
                <w:sz w:val="22"/>
                <w:szCs w:val="22"/>
                <w:rtl w:val="0"/>
              </w:rPr>
              <w:t xml:space="preserve">Persona de 65 años o más viviendo sola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5D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5E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line="240" w:lineRule="auto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2e2e2f"/>
                <w:sz w:val="22"/>
                <w:szCs w:val="22"/>
                <w:rtl w:val="0"/>
              </w:rPr>
              <w:t xml:space="preserve">Persona sola jefa del hogar con niños a su cargo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61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62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spacing w:line="240" w:lineRule="auto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2e2e2f"/>
                <w:sz w:val="22"/>
                <w:szCs w:val="22"/>
                <w:rtl w:val="0"/>
              </w:rPr>
              <w:t xml:space="preserve">Persona sola jefa del hogar con una persona de edad avanzada bajo su cuidado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65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spacing w:line="240" w:lineRule="auto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2e2e2f"/>
                <w:sz w:val="22"/>
                <w:szCs w:val="22"/>
                <w:rtl w:val="0"/>
              </w:rPr>
              <w:t xml:space="preserve">Persona sola jefa del hogar con una persona con problemas de salud bajo su cuidado (no persona de edad avanzada)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68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69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6A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spacing w:line="240" w:lineRule="auto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2e2e2f"/>
                <w:sz w:val="22"/>
                <w:szCs w:val="22"/>
                <w:rtl w:val="0"/>
              </w:rPr>
              <w:t xml:space="preserve">Persona sola jefa del hogar se encuentra desempleado(a)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6C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6D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spacing w:line="240" w:lineRule="auto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2e2e2f"/>
                <w:sz w:val="22"/>
                <w:szCs w:val="22"/>
                <w:rtl w:val="0"/>
              </w:rPr>
              <w:t xml:space="preserve">Tiene infantes menores de dos años a su cargo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70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72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9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spacing w:line="240" w:lineRule="auto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2e2e2f"/>
                <w:sz w:val="22"/>
                <w:szCs w:val="22"/>
                <w:rtl w:val="0"/>
              </w:rPr>
              <w:t xml:space="preserve">Personas que no entienden/hablan español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75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76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spacing w:line="240" w:lineRule="auto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2e2e2f"/>
                <w:sz w:val="22"/>
                <w:szCs w:val="22"/>
                <w:rtl w:val="0"/>
              </w:rPr>
              <w:t xml:space="preserve">Otros. Indique: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78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79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4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</w:tcBorders>
          </w:tcPr>
          <w:p w:rsidR="00000000" w:rsidDel="00000000" w:rsidP="00000000" w:rsidRDefault="00000000" w:rsidRPr="00000000" w14:paraId="0000007B">
            <w:pPr>
              <w:spacing w:line="24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Comentarios del encuestador/a: </w:t>
            </w:r>
          </w:p>
        </w:tc>
        <w:tc>
          <w:tcPr>
            <w:tcBorders>
              <w:top w:color="cacacb" w:space="0" w:sz="4" w:val="single"/>
              <w:bottom w:color="cacacb" w:space="0" w:sz="4" w:val="single"/>
            </w:tcBorders>
          </w:tcPr>
          <w:p w:rsidR="00000000" w:rsidDel="00000000" w:rsidP="00000000" w:rsidRDefault="00000000" w:rsidRPr="00000000" w14:paraId="0000007C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bottom w:color="cacacb" w:space="0" w:sz="4" w:val="single"/>
            </w:tcBorders>
          </w:tcPr>
          <w:p w:rsidR="00000000" w:rsidDel="00000000" w:rsidP="00000000" w:rsidRDefault="00000000" w:rsidRPr="00000000" w14:paraId="0000007D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bottom w:color="cacacb" w:space="0" w:sz="4" w:val="single"/>
              <w:right w:color="cacacb" w:space="0" w:sz="4" w:val="single"/>
            </w:tcBorders>
          </w:tcPr>
          <w:p w:rsidR="00000000" w:rsidDel="00000000" w:rsidP="00000000" w:rsidRDefault="00000000" w:rsidRPr="00000000" w14:paraId="0000007E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rPr>
          <w:rFonts w:ascii="Arial Nova" w:cs="Arial Nova" w:eastAsia="Arial Nova" w:hAnsi="Arial Nova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2240" w:w="15840" w:orient="landscape"/>
      <w:pgMar w:bottom="1440" w:top="720" w:left="1440" w:right="1440" w:header="36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Arial Nova"/>
  <w:font w:name="Arial Nova Cond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0">
    <w:pPr>
      <w:spacing w:after="0" w:line="240" w:lineRule="auto"/>
      <w:jc w:val="right"/>
      <w:rPr/>
    </w:pPr>
    <w:r w:rsidDel="00000000" w:rsidR="00000000" w:rsidRPr="00000000">
      <w:rPr>
        <w:rtl w:val="0"/>
      </w:rPr>
      <w:t xml:space="preserve">Página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de </w:t>
    </w:r>
    <w:r w:rsidDel="00000000" w:rsidR="00000000" w:rsidRPr="00000000">
      <w:rPr/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Nova" w:cs="Arial Nova" w:eastAsia="Arial Nova" w:hAnsi="Arial Nova"/>
        <w:sz w:val="22"/>
        <w:szCs w:val="22"/>
        <w:lang w:val="es-PR"/>
      </w:rPr>
    </w:rPrDefault>
    <w:pPrDefault>
      <w:pPr>
        <w:spacing w:after="160" w:line="30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Arial Nova Cond" w:cs="Arial Nova Cond" w:eastAsia="Arial Nova Cond" w:hAnsi="Arial Nova Cond"/>
      <w:b w:val="1"/>
      <w:smallCaps w:val="1"/>
      <w:color w:val="2e2e2f"/>
      <w:sz w:val="24"/>
      <w:szCs w:val="24"/>
    </w:rPr>
  </w:style>
  <w:style w:type="paragraph" w:styleId="Heading2">
    <w:name w:val="heading 2"/>
    <w:basedOn w:val="Normal"/>
    <w:next w:val="Normal"/>
    <w:pPr>
      <w:spacing w:line="240" w:lineRule="auto"/>
      <w:ind w:left="-900"/>
    </w:pPr>
    <w:rPr>
      <w:b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Arial Nova Cond" w:cs="Arial Nova Cond" w:eastAsia="Arial Nova Cond" w:hAnsi="Arial Nova Cond"/>
      <w:color w:val="001a7f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  <w:ind w:left="720" w:hanging="360"/>
    </w:pPr>
    <w:rPr>
      <w:rFonts w:ascii="Arial Nova Cond" w:cs="Arial Nova Cond" w:eastAsia="Arial Nova Cond" w:hAnsi="Arial Nova Cond"/>
      <w:i w:val="1"/>
      <w:color w:val="0027bf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40871"/>
    <w:pPr>
      <w:spacing w:line="300" w:lineRule="auto"/>
      <w:jc w:val="both"/>
    </w:pPr>
    <w:rPr>
      <w:rFonts w:ascii="Arial Nova" w:hAnsi="Arial Nova" w:eastAsiaTheme="minorEastAsia"/>
      <w:szCs w:val="17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740871"/>
    <w:pPr>
      <w:outlineLvl w:val="0"/>
    </w:pPr>
    <w:rPr>
      <w:rFonts w:ascii="Arial Nova Cond" w:hAnsi="Arial Nova Cond"/>
      <w:b w:val="1"/>
      <w:bCs w:val="1"/>
      <w:caps w:val="1"/>
      <w:color w:val="2e2e2f" w:themeColor="text1"/>
      <w:spacing w:val="24"/>
      <w:kern w:val="24"/>
      <w:sz w:val="24"/>
      <w:szCs w:val="24"/>
      <w:lang w:eastAsia="es-PR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A54ECA"/>
    <w:pPr>
      <w:spacing w:line="240" w:lineRule="auto"/>
      <w:ind w:left="-900"/>
      <w:outlineLvl w:val="1"/>
    </w:pPr>
    <w:rPr>
      <w:b w:val="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7541A5"/>
    <w:pPr>
      <w:keepNext w:val="1"/>
      <w:keepLines w:val="1"/>
      <w:spacing w:after="0" w:before="40"/>
      <w:outlineLvl w:val="2"/>
    </w:pPr>
    <w:rPr>
      <w:rFonts w:asciiTheme="majorHAnsi" w:cstheme="majorBidi" w:eastAsiaTheme="majorEastAsia" w:hAnsiTheme="majorHAnsi"/>
      <w:color w:val="001a7f" w:themeColor="accent1" w:themeShade="0000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rsid w:val="00861A1A"/>
    <w:pPr>
      <w:keepNext w:val="1"/>
      <w:keepLines w:val="1"/>
      <w:numPr>
        <w:numId w:val="6"/>
      </w:numPr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0027bf" w:themeColor="accent1" w:themeShade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PlainTable2">
    <w:name w:val="Plain Table 2"/>
    <w:aliases w:val="Fajardo"/>
    <w:basedOn w:val="TableNormal"/>
    <w:uiPriority w:val="42"/>
    <w:rsid w:val="00EB3155"/>
    <w:pPr>
      <w:spacing w:after="0" w:line="240" w:lineRule="auto"/>
    </w:pPr>
    <w:rPr>
      <w:rFonts w:ascii="Century Gothic" w:hAnsi="Century Gothic"/>
      <w:sz w:val="18"/>
    </w:rPr>
    <w:tblPr>
      <w:tblStyleRowBandSize w:val="1"/>
      <w:tblStyleColBandSize w:val="1"/>
      <w:tblBorders>
        <w:top w:color="959597" w:space="0" w:sz="4" w:themeColor="text1" w:themeTint="000080" w:val="single"/>
        <w:bottom w:color="959597" w:space="0" w:sz="4" w:themeColor="text1" w:themeTint="000080" w:val="single"/>
      </w:tblBorders>
    </w:tblPr>
    <w:tblStylePr w:type="firstRow">
      <w:rPr>
        <w:b w:val="1"/>
        <w:bCs w:val="1"/>
        <w:color w:val="0035ff" w:themeColor="accent1"/>
      </w:rPr>
      <w:tblPr/>
      <w:tcPr>
        <w:tcBorders>
          <w:bottom w:color="959597" w:space="0" w:sz="4" w:themeColor="text1" w:themeTint="000080" w:val="single"/>
        </w:tcBorders>
      </w:tcPr>
    </w:tblStylePr>
    <w:tblStylePr w:type="lastRow">
      <w:rPr>
        <w:b w:val="1"/>
        <w:bCs w:val="1"/>
      </w:rPr>
      <w:tblPr/>
      <w:tcPr>
        <w:tcBorders>
          <w:top w:color="959597" w:space="0" w:sz="4" w:themeColor="text1" w:themeTint="000080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959597" w:space="0" w:sz="4" w:themeColor="text1" w:themeTint="000080" w:val="single"/>
          <w:right w:color="959597" w:space="0" w:sz="4" w:themeColor="text1" w:themeTint="000080" w:val="single"/>
        </w:tcBorders>
      </w:tcPr>
    </w:tblStylePr>
    <w:tblStylePr w:type="band2Vert">
      <w:tblPr/>
      <w:tcPr>
        <w:tcBorders>
          <w:left w:color="959597" w:space="0" w:sz="4" w:themeColor="text1" w:themeTint="000080" w:val="single"/>
          <w:right w:color="959597" w:space="0" w:sz="4" w:themeColor="text1" w:themeTint="000080" w:val="single"/>
        </w:tcBorders>
      </w:tcPr>
    </w:tblStylePr>
    <w:tblStylePr w:type="band1Horz">
      <w:tblPr/>
      <w:tcPr>
        <w:tcBorders>
          <w:top w:color="959597" w:space="0" w:sz="4" w:themeColor="text1" w:themeTint="000080" w:val="single"/>
          <w:bottom w:color="959597" w:space="0" w:sz="4" w:themeColor="text1" w:themeTint="000080" w:val="single"/>
        </w:tcBorders>
      </w:tcPr>
    </w:tblStylePr>
  </w:style>
  <w:style w:type="character" w:styleId="Hyperlink">
    <w:name w:val="Hyperlink"/>
    <w:basedOn w:val="DefaultParagraphFont"/>
    <w:uiPriority w:val="99"/>
    <w:unhideWhenUsed w:val="1"/>
    <w:rsid w:val="001747DD"/>
    <w:rPr>
      <w:color w:val="e1a1fb" w:themeColor="text2" w:themeTint="000099"/>
      <w:u w:val="single"/>
    </w:rPr>
  </w:style>
  <w:style w:type="paragraph" w:styleId="ListParagraph">
    <w:name w:val="List Paragraph"/>
    <w:basedOn w:val="Normal"/>
    <w:uiPriority w:val="34"/>
    <w:qFormat w:val="1"/>
    <w:rsid w:val="001747DD"/>
    <w:pPr>
      <w:numPr>
        <w:numId w:val="1"/>
      </w:numPr>
      <w:contextualSpacing w:val="1"/>
    </w:pPr>
  </w:style>
  <w:style w:type="table" w:styleId="TableGridLight">
    <w:name w:val="Grid Table Light"/>
    <w:basedOn w:val="TableNormal"/>
    <w:uiPriority w:val="40"/>
    <w:rsid w:val="001747DD"/>
    <w:pPr>
      <w:spacing w:after="0" w:line="240" w:lineRule="auto"/>
    </w:pPr>
    <w:rPr>
      <w:rFonts w:eastAsiaTheme="minorEastAsia"/>
      <w:sz w:val="17"/>
      <w:szCs w:val="17"/>
      <w:lang w:eastAsia="ja-JP" w:val="en-US"/>
    </w:rPr>
    <w:tblPr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747D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747DD"/>
    <w:rPr>
      <w:rFonts w:ascii="Segoe UI" w:cs="Segoe UI" w:hAnsi="Segoe UI" w:eastAsiaTheme="minorEastAsia"/>
      <w:sz w:val="18"/>
      <w:szCs w:val="18"/>
      <w:lang w:eastAsia="ja-JP"/>
    </w:rPr>
  </w:style>
  <w:style w:type="paragraph" w:styleId="Caption">
    <w:name w:val="caption"/>
    <w:basedOn w:val="Normal"/>
    <w:next w:val="Normal"/>
    <w:uiPriority w:val="35"/>
    <w:unhideWhenUsed w:val="1"/>
    <w:qFormat w:val="1"/>
    <w:rsid w:val="00A54ECA"/>
    <w:pPr>
      <w:spacing w:line="240" w:lineRule="auto"/>
      <w:jc w:val="center"/>
    </w:pPr>
    <w:rPr>
      <w:b w:val="1"/>
      <w:bCs w:val="1"/>
      <w:color w:val="767678" w:themeColor="text1" w:themeTint="0000A6"/>
      <w:spacing w:val="6"/>
      <w:sz w:val="20"/>
      <w:szCs w:val="20"/>
    </w:rPr>
  </w:style>
  <w:style w:type="paragraph" w:styleId="NormalWeb">
    <w:name w:val="Normal (Web)"/>
    <w:basedOn w:val="Normal"/>
    <w:uiPriority w:val="99"/>
    <w:semiHidden w:val="1"/>
    <w:unhideWhenUsed w:val="1"/>
    <w:rsid w:val="00A54ECA"/>
    <w:pPr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  <w:lang w:eastAsia="es-PR"/>
    </w:rPr>
  </w:style>
  <w:style w:type="paragraph" w:styleId="Header">
    <w:name w:val="header"/>
    <w:basedOn w:val="Normal"/>
    <w:link w:val="HeaderChar"/>
    <w:uiPriority w:val="99"/>
    <w:unhideWhenUsed w:val="1"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54ECA"/>
    <w:rPr>
      <w:rFonts w:ascii="Century Gothic" w:hAnsi="Century Gothic" w:eastAsiaTheme="minorEastAsia"/>
      <w:szCs w:val="17"/>
      <w:lang w:eastAsia="ja-JP"/>
    </w:rPr>
  </w:style>
  <w:style w:type="paragraph" w:styleId="Footer">
    <w:name w:val="footer"/>
    <w:basedOn w:val="Normal"/>
    <w:link w:val="FooterChar"/>
    <w:uiPriority w:val="99"/>
    <w:unhideWhenUsed w:val="1"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54ECA"/>
    <w:rPr>
      <w:rFonts w:ascii="Century Gothic" w:hAnsi="Century Gothic" w:eastAsiaTheme="minorEastAsia"/>
      <w:szCs w:val="17"/>
      <w:lang w:eastAsia="ja-JP"/>
    </w:rPr>
  </w:style>
  <w:style w:type="character" w:styleId="Heading2Char" w:customStyle="1">
    <w:name w:val="Heading 2 Char"/>
    <w:basedOn w:val="DefaultParagraphFont"/>
    <w:link w:val="Heading2"/>
    <w:rsid w:val="00A54ECA"/>
    <w:rPr>
      <w:rFonts w:ascii="Century Gothic" w:hAnsi="Century Gothic" w:eastAsiaTheme="minorEastAsia"/>
      <w:b w:val="1"/>
      <w:sz w:val="32"/>
      <w:szCs w:val="32"/>
      <w:lang w:eastAsia="ja-JP"/>
    </w:rPr>
  </w:style>
  <w:style w:type="table" w:styleId="TableGrid">
    <w:name w:val="Table Grid"/>
    <w:basedOn w:val="TableNormal"/>
    <w:uiPriority w:val="39"/>
    <w:rsid w:val="0077499A"/>
    <w:pPr>
      <w:spacing w:after="0" w:line="240" w:lineRule="auto"/>
    </w:pPr>
    <w:rPr>
      <w:rFonts w:eastAsiaTheme="minorEastAsia"/>
      <w:sz w:val="17"/>
      <w:szCs w:val="17"/>
      <w:lang w:eastAsia="ja-JP" w:val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eading4Char" w:customStyle="1">
    <w:name w:val="Heading 4 Char"/>
    <w:basedOn w:val="DefaultParagraphFont"/>
    <w:link w:val="Heading4"/>
    <w:uiPriority w:val="9"/>
    <w:rsid w:val="00861A1A"/>
    <w:rPr>
      <w:rFonts w:asciiTheme="majorHAnsi" w:cstheme="majorBidi" w:eastAsiaTheme="majorEastAsia" w:hAnsiTheme="majorHAnsi"/>
      <w:i w:val="1"/>
      <w:iCs w:val="1"/>
      <w:color w:val="0027bf" w:themeColor="accent1" w:themeShade="0000BF"/>
      <w:szCs w:val="17"/>
      <w:lang w:eastAsia="ja-JP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7541A5"/>
    <w:rPr>
      <w:rFonts w:asciiTheme="majorHAnsi" w:cstheme="majorBidi" w:eastAsiaTheme="majorEastAsia" w:hAnsiTheme="majorHAnsi"/>
      <w:color w:val="001a7f" w:themeColor="accent1" w:themeShade="00007F"/>
      <w:sz w:val="24"/>
      <w:szCs w:val="24"/>
      <w:lang w:eastAsia="ja-JP"/>
    </w:rPr>
  </w:style>
  <w:style w:type="character" w:styleId="Heading1Char" w:customStyle="1">
    <w:name w:val="Heading 1 Char"/>
    <w:basedOn w:val="DefaultParagraphFont"/>
    <w:link w:val="Heading1"/>
    <w:uiPriority w:val="9"/>
    <w:rsid w:val="00740871"/>
    <w:rPr>
      <w:rFonts w:ascii="Arial Nova Cond" w:hAnsi="Arial Nova Cond" w:eastAsiaTheme="minorEastAsia"/>
      <w:b w:val="1"/>
      <w:bCs w:val="1"/>
      <w:caps w:val="1"/>
      <w:color w:val="2e2e2f" w:themeColor="text1"/>
      <w:spacing w:val="24"/>
      <w:kern w:val="24"/>
      <w:sz w:val="24"/>
      <w:szCs w:val="24"/>
      <w:lang w:eastAsia="es-P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entury Gothic" w:cs="Century Gothic" w:eastAsia="Century Gothic" w:hAnsi="Century Gothic"/>
      <w:sz w:val="17"/>
      <w:szCs w:val="17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Road to resilience">
      <a:dk1>
        <a:srgbClr val="2E2E2F"/>
      </a:dk1>
      <a:lt1>
        <a:sysClr val="window" lastClr="FFFFFF"/>
      </a:lt1>
      <a:dk2>
        <a:srgbClr val="CE64F9"/>
      </a:dk2>
      <a:lt2>
        <a:srgbClr val="FF3A00"/>
      </a:lt2>
      <a:accent1>
        <a:srgbClr val="0035FF"/>
      </a:accent1>
      <a:accent2>
        <a:srgbClr val="EB008B"/>
      </a:accent2>
      <a:accent3>
        <a:srgbClr val="FFBD00"/>
      </a:accent3>
      <a:accent4>
        <a:srgbClr val="19B5FE"/>
      </a:accent4>
      <a:accent5>
        <a:srgbClr val="00FFFA"/>
      </a:accent5>
      <a:accent6>
        <a:srgbClr val="5CE17D"/>
      </a:accent6>
      <a:hlink>
        <a:srgbClr val="58C1BA"/>
      </a:hlink>
      <a:folHlink>
        <a:srgbClr val="9DFFCB"/>
      </a:folHlink>
    </a:clrScheme>
    <a:fontScheme name="Custom 6">
      <a:majorFont>
        <a:latin typeface="Arial Nova Cond"/>
        <a:ea typeface=""/>
        <a:cs typeface=""/>
      </a:majorFont>
      <a:minorFont>
        <a:latin typeface="Arial Nov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7Ws5V5LNrdNug/DgjYC8kdmlgw==">AMUW2mU6e4x+nc02SuS2laF8pkd1RqN7PXOMuRGrFDBLOjGLWoxngMrZWlIP1b5uTK3N84Viv6HnyHOGVYi6KdBAtsLTIAuQnmQDBSjdpsimVVvZ5V/EL18y7O0cbbe6RDcpGoAfkO3j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2020-01-27T19:46:00Z</dcterms:created>
  <dc:creator>Wanda Crespo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0x010100270ADFC91EC765438352975F0D2498AF</vt:lpwstr>
  </property>
</Properties>
</file>